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BCDA" w14:textId="77777777" w:rsidR="002A34B1" w:rsidRDefault="002A34B1"/>
    <w:p w14:paraId="3D39FF31" w14:textId="77777777" w:rsidR="002A34B1" w:rsidRDefault="002A34B1"/>
    <w:p w14:paraId="74FFC859" w14:textId="6357669B" w:rsidR="002A34B1" w:rsidRDefault="00823620" w:rsidP="00823620">
      <w:pPr>
        <w:jc w:val="center"/>
      </w:pPr>
      <w:r>
        <w:rPr>
          <w:noProof/>
        </w:rPr>
        <w:drawing>
          <wp:inline distT="0" distB="0" distL="0" distR="0" wp14:anchorId="2B082599" wp14:editId="002A0E05">
            <wp:extent cx="4654204" cy="3627120"/>
            <wp:effectExtent l="0" t="0" r="0" b="0"/>
            <wp:docPr id="174280332" name="Pilt 1" descr="Pilt, millel on kujutatud tekst, Graafika, ring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0332" name="Pilt 1" descr="Pilt, millel on kujutatud tekst, Graafika, ring&#10;&#10;Tehisintellekti genereeritud sisu ei pruugi olla õige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629" cy="364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5FE76" w14:textId="77777777" w:rsidR="002A34B1" w:rsidRDefault="002A34B1"/>
    <w:p w14:paraId="47EFBFB8" w14:textId="77777777" w:rsidR="002A34B1" w:rsidRDefault="002A34B1"/>
    <w:p w14:paraId="539AE14A" w14:textId="77777777" w:rsid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48"/>
          <w:szCs w:val="48"/>
        </w:rPr>
      </w:pPr>
      <w:r>
        <w:rPr>
          <w:rFonts w:ascii="Cambria,Bold" w:hAnsi="Cambria,Bold" w:cs="Cambria,Bold"/>
          <w:b/>
          <w:bCs/>
          <w:sz w:val="48"/>
          <w:szCs w:val="48"/>
        </w:rPr>
        <w:t xml:space="preserve">           Õngitsemise võistlusmäärus</w:t>
      </w:r>
    </w:p>
    <w:p w14:paraId="77C1BFDA" w14:textId="77777777" w:rsid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48"/>
          <w:szCs w:val="48"/>
        </w:rPr>
      </w:pPr>
    </w:p>
    <w:p w14:paraId="5EEA0495" w14:textId="77777777" w:rsid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48"/>
          <w:szCs w:val="48"/>
        </w:rPr>
      </w:pPr>
    </w:p>
    <w:p w14:paraId="52BEA1AB" w14:textId="77777777" w:rsid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48"/>
          <w:szCs w:val="48"/>
        </w:rPr>
      </w:pPr>
    </w:p>
    <w:p w14:paraId="764CF948" w14:textId="77777777" w:rsidR="002A34B1" w:rsidRPr="002A34B1" w:rsidRDefault="002A34B1" w:rsidP="002A34B1">
      <w:pPr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</w:t>
      </w:r>
      <w:r w:rsidRPr="002A34B1">
        <w:rPr>
          <w:rFonts w:ascii="Times-Roman" w:hAnsi="Times-Roman" w:cs="Times-Roman"/>
          <w:sz w:val="28"/>
          <w:szCs w:val="28"/>
        </w:rPr>
        <w:t>Koostaja: Eesti Õngitsejate Liit</w:t>
      </w:r>
    </w:p>
    <w:p w14:paraId="02042909" w14:textId="77777777" w:rsidR="002A34B1" w:rsidRDefault="002A34B1" w:rsidP="002A34B1">
      <w:pPr>
        <w:rPr>
          <w:rFonts w:ascii="Times-Roman" w:hAnsi="Times-Roman" w:cs="Times-Roman"/>
          <w:sz w:val="24"/>
          <w:szCs w:val="24"/>
        </w:rPr>
      </w:pPr>
    </w:p>
    <w:p w14:paraId="74A6E4B4" w14:textId="77777777" w:rsidR="002A34B1" w:rsidRDefault="002A34B1" w:rsidP="002A34B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</w:t>
      </w:r>
    </w:p>
    <w:p w14:paraId="41A0D490" w14:textId="77777777" w:rsidR="002A34B1" w:rsidRDefault="002A34B1" w:rsidP="002A34B1">
      <w:pPr>
        <w:rPr>
          <w:rFonts w:ascii="Times-Roman" w:hAnsi="Times-Roman" w:cs="Times-Roman"/>
          <w:sz w:val="24"/>
          <w:szCs w:val="24"/>
        </w:rPr>
      </w:pPr>
    </w:p>
    <w:p w14:paraId="0C0EE371" w14:textId="77777777" w:rsidR="00976D68" w:rsidRDefault="00976D68" w:rsidP="002A34B1">
      <w:pPr>
        <w:rPr>
          <w:rFonts w:ascii="Times-Roman" w:hAnsi="Times-Roman" w:cs="Times-Roman"/>
          <w:sz w:val="24"/>
          <w:szCs w:val="24"/>
        </w:rPr>
      </w:pPr>
    </w:p>
    <w:p w14:paraId="2EADD0E7" w14:textId="77777777" w:rsidR="00976D68" w:rsidRDefault="00976D68" w:rsidP="002A34B1">
      <w:pPr>
        <w:rPr>
          <w:rFonts w:ascii="Times-Roman" w:hAnsi="Times-Roman" w:cs="Times-Roman"/>
          <w:sz w:val="24"/>
          <w:szCs w:val="24"/>
        </w:rPr>
      </w:pPr>
    </w:p>
    <w:p w14:paraId="303CED99" w14:textId="77777777" w:rsidR="00976D68" w:rsidRDefault="00976D68" w:rsidP="002A34B1">
      <w:pPr>
        <w:rPr>
          <w:rFonts w:ascii="Times-Roman" w:hAnsi="Times-Roman" w:cs="Times-Roman"/>
          <w:sz w:val="24"/>
          <w:szCs w:val="24"/>
        </w:rPr>
      </w:pPr>
    </w:p>
    <w:p w14:paraId="52077CF1" w14:textId="2BB2AA19" w:rsidR="002A34B1" w:rsidRDefault="002A34B1" w:rsidP="00B2150A">
      <w:pPr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Tallinn 202</w:t>
      </w:r>
      <w:r w:rsidR="000E48C0">
        <w:rPr>
          <w:rFonts w:ascii="Times-Bold" w:hAnsi="Times-Bold" w:cs="Times-Bold"/>
          <w:b/>
          <w:bCs/>
          <w:sz w:val="24"/>
          <w:szCs w:val="24"/>
        </w:rPr>
        <w:t>6</w:t>
      </w:r>
    </w:p>
    <w:p w14:paraId="04510139" w14:textId="77777777" w:rsidR="002A34B1" w:rsidRDefault="002A34B1" w:rsidP="002A34B1">
      <w:pPr>
        <w:rPr>
          <w:rFonts w:ascii="Times-Roman" w:hAnsi="Times-Roman" w:cs="Times-Roman"/>
          <w:sz w:val="24"/>
          <w:szCs w:val="24"/>
        </w:rPr>
      </w:pPr>
    </w:p>
    <w:p w14:paraId="32A888C0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34B1">
        <w:rPr>
          <w:rFonts w:ascii="Times New Roman" w:hAnsi="Times New Roman" w:cs="Times New Roman"/>
          <w:b/>
          <w:bCs/>
          <w:sz w:val="28"/>
          <w:szCs w:val="28"/>
        </w:rPr>
        <w:lastRenderedPageBreak/>
        <w:t>Sisukord</w:t>
      </w:r>
    </w:p>
    <w:p w14:paraId="06930B90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F56AC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1.Võistlusjuhend............................................................................... 3</w:t>
      </w:r>
    </w:p>
    <w:p w14:paraId="7D1CE9A2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2. Võistluste iseloom 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sz w:val="28"/>
          <w:szCs w:val="28"/>
        </w:rPr>
        <w:t>3</w:t>
      </w:r>
    </w:p>
    <w:p w14:paraId="593BF44B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3. Võistluspaik..................................................................................  4</w:t>
      </w:r>
    </w:p>
    <w:p w14:paraId="6C17D89B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4. Loosimine 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34B1">
        <w:rPr>
          <w:rFonts w:ascii="Times New Roman" w:hAnsi="Times New Roman" w:cs="Times New Roman"/>
          <w:sz w:val="28"/>
          <w:szCs w:val="28"/>
        </w:rPr>
        <w:t>4</w:t>
      </w:r>
    </w:p>
    <w:p w14:paraId="69DD99B5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5. Püügivahendid ...............................................................................5</w:t>
      </w:r>
    </w:p>
    <w:p w14:paraId="755EA811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6. Söödad ...........................................................................................6</w:t>
      </w:r>
    </w:p>
    <w:p w14:paraId="4B6282EB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7. Võistluste läbiviimine 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34B1">
        <w:rPr>
          <w:rFonts w:ascii="Times New Roman" w:hAnsi="Times New Roman" w:cs="Times New Roman"/>
          <w:sz w:val="28"/>
          <w:szCs w:val="28"/>
        </w:rPr>
        <w:t xml:space="preserve"> 7</w:t>
      </w:r>
      <w:r w:rsidR="00E26A5B">
        <w:rPr>
          <w:rFonts w:ascii="Times New Roman" w:hAnsi="Times New Roman" w:cs="Times New Roman"/>
          <w:sz w:val="28"/>
          <w:szCs w:val="28"/>
        </w:rPr>
        <w:t>-8</w:t>
      </w:r>
    </w:p>
    <w:p w14:paraId="1D455D32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8. Kalade kaalumine 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34B1">
        <w:rPr>
          <w:rFonts w:ascii="Times New Roman" w:hAnsi="Times New Roman" w:cs="Times New Roman"/>
          <w:sz w:val="28"/>
          <w:szCs w:val="28"/>
        </w:rPr>
        <w:t xml:space="preserve"> </w:t>
      </w:r>
      <w:r w:rsidR="00E26A5B">
        <w:rPr>
          <w:rFonts w:ascii="Times New Roman" w:hAnsi="Times New Roman" w:cs="Times New Roman"/>
          <w:sz w:val="28"/>
          <w:szCs w:val="28"/>
        </w:rPr>
        <w:t>9</w:t>
      </w:r>
    </w:p>
    <w:p w14:paraId="09150941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9. Tulemuste tühistamine ja karistused ..............................................</w:t>
      </w:r>
      <w:r w:rsidR="00E26A5B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0710BE09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10. Võitjate selgitamine .................................................................... 1</w:t>
      </w:r>
      <w:r w:rsidR="00E26A5B">
        <w:rPr>
          <w:rFonts w:ascii="Times New Roman" w:hAnsi="Times New Roman" w:cs="Times New Roman"/>
          <w:sz w:val="28"/>
          <w:szCs w:val="28"/>
        </w:rPr>
        <w:t>0</w:t>
      </w:r>
      <w:r w:rsidR="00471314">
        <w:rPr>
          <w:rFonts w:ascii="Times New Roman" w:hAnsi="Times New Roman" w:cs="Times New Roman"/>
          <w:sz w:val="28"/>
          <w:szCs w:val="28"/>
        </w:rPr>
        <w:t>-11</w:t>
      </w:r>
    </w:p>
    <w:p w14:paraId="28571452" w14:textId="77777777" w:rsidR="00471314" w:rsidRDefault="002A34B1">
      <w:pPr>
        <w:rPr>
          <w:rFonts w:ascii="Times New Roman" w:hAnsi="Times New Roman" w:cs="Times New Roman"/>
          <w:sz w:val="28"/>
          <w:szCs w:val="28"/>
        </w:rPr>
      </w:pPr>
      <w:r w:rsidRPr="002A34B1">
        <w:rPr>
          <w:rFonts w:ascii="Times New Roman" w:hAnsi="Times New Roman" w:cs="Times New Roman"/>
          <w:sz w:val="28"/>
          <w:szCs w:val="28"/>
        </w:rPr>
        <w:t>11. Protestid ...............................................................................</w:t>
      </w:r>
      <w:r w:rsidR="00471314">
        <w:rPr>
          <w:rFonts w:ascii="Times New Roman" w:hAnsi="Times New Roman" w:cs="Times New Roman"/>
          <w:sz w:val="28"/>
          <w:szCs w:val="28"/>
        </w:rPr>
        <w:t xml:space="preserve">        12</w:t>
      </w:r>
    </w:p>
    <w:p w14:paraId="2FB35858" w14:textId="77777777" w:rsidR="002A34B1" w:rsidRPr="00471314" w:rsidRDefault="002A3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br w:type="page"/>
      </w:r>
    </w:p>
    <w:p w14:paraId="0E50F78C" w14:textId="3136C95C" w:rsidR="002A34B1" w:rsidRPr="007B470A" w:rsidRDefault="007B470A" w:rsidP="007B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="002A34B1" w:rsidRPr="007B4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Võistlusjuhend</w:t>
      </w:r>
    </w:p>
    <w:p w14:paraId="53356596" w14:textId="77777777" w:rsidR="002A34B1" w:rsidRPr="002A34B1" w:rsidRDefault="002A34B1" w:rsidP="002A34B1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F210DD" w14:textId="48A2766E" w:rsid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1. Kõik ametlikud õngitsemise võistlused toimuvad võistlusmääruse alusel kooskõlas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võistlusjuhendiga, mille kinnitab korraldav organisatsioon. Õngitsemisvõistlused toetuvad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rahvusvahelistele reeglitele, mis on kajastatud internetileh</w:t>
      </w:r>
      <w:r w:rsidR="0038023E">
        <w:rPr>
          <w:rFonts w:ascii="Times New Roman" w:hAnsi="Times New Roman" w:cs="Times New Roman"/>
          <w:color w:val="000000"/>
          <w:sz w:val="28"/>
          <w:szCs w:val="28"/>
        </w:rPr>
        <w:t>el:</w:t>
      </w:r>
    </w:p>
    <w:p w14:paraId="51DBF41E" w14:textId="5E0D6504" w:rsidR="0038023E" w:rsidRDefault="0038023E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6" w:tgtFrame="_blank" w:history="1">
        <w:r w:rsidRPr="0038023E">
          <w:rPr>
            <w:color w:val="183B4D"/>
            <w:u w:val="single"/>
            <w:shd w:val="clear" w:color="auto" w:fill="FFFFFF"/>
          </w:rPr>
          <w:t>https://fips-ed.cips-fips.com/wp-content/uploads/2026/02/Reg_FIPSed_Coarse-Fishing_2026_en_def.pdf</w:t>
        </w:r>
      </w:hyperlink>
    </w:p>
    <w:p w14:paraId="1668EBA6" w14:textId="77777777" w:rsidR="008C0D9C" w:rsidRPr="008C0D9C" w:rsidRDefault="008C0D9C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7DD024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2. Võistlusjuhendiga määratakse võistluse eesmärk, läbiviimise aeg ja koht, juhtimine,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osavõtutingimused, ajakava, individuaalse ja võistkondliku paremuse selgitamine,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autasustamine, osavõtuks registreerimise tähtaeg ja osavõtumaks. Võistlusjuhendis toodud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tingimused ei või olla vastuolus võistlusmäärusega.</w:t>
      </w:r>
    </w:p>
    <w:p w14:paraId="26A6D776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3. Võistlusjuhend saadetakse osavõtvatele organisatsioonidele üks kuu enne võistlusi.</w:t>
      </w:r>
    </w:p>
    <w:p w14:paraId="69A4904C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4. Muudatusi võistlusjuhendis võib teha ainult juhendi kinnitanud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organisatsioon, kuid mitte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hiljem kui päev enne võistlust.</w:t>
      </w:r>
    </w:p>
    <w:p w14:paraId="6940A9EB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0C3954D" w14:textId="7CB21E4C" w:rsidR="002A34B1" w:rsidRPr="007B470A" w:rsidRDefault="007B470A" w:rsidP="007B4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A34B1" w:rsidRPr="007B47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Võistluste iseloom</w:t>
      </w:r>
    </w:p>
    <w:p w14:paraId="1A43B19F" w14:textId="77777777" w:rsidR="002A34B1" w:rsidRPr="002A34B1" w:rsidRDefault="002A34B1" w:rsidP="002A34B1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01E3F9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1. Võistlused jagunevad oma iseloomult võistkondlikeks, individuaalseteks ja individuaalvõistkondlikeks.</w:t>
      </w:r>
    </w:p>
    <w:p w14:paraId="0D939EAD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2. Individuaalsetel võistlustel arvestatakse iga võistleja tulemus eraldi ja vastavalt sellele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selgitatakse tema koht võistlustel. Võistkondlikel võistlustel summeeritakse võistlejate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tulemused ja nende põhjal selgitatakse võistkondlik paremusjärjestus. Individuaalvõistkondlikel</w:t>
      </w:r>
      <w:r w:rsidR="00DB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võistlustel selgitatakse võistlustulemuste põhjal nii individuaalne kui</w:t>
      </w:r>
      <w:r w:rsidR="00DB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võistkondlik paremusjärjestus.</w:t>
      </w:r>
    </w:p>
    <w:p w14:paraId="733B16CE" w14:textId="77777777" w:rsidR="002A34B1" w:rsidRPr="002A34B1" w:rsidRDefault="002A34B1" w:rsidP="002A3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3. Igal üksikjuhul määratakse võistluste iseloom võistlusjuhendiga.</w:t>
      </w:r>
    </w:p>
    <w:p w14:paraId="3CE6D35F" w14:textId="77777777" w:rsidR="002A34B1" w:rsidRPr="00DB2122" w:rsidRDefault="002A34B1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4B1">
        <w:rPr>
          <w:rFonts w:ascii="Times New Roman" w:hAnsi="Times New Roman" w:cs="Times New Roman"/>
          <w:color w:val="000000"/>
          <w:sz w:val="28"/>
          <w:szCs w:val="28"/>
        </w:rPr>
        <w:t>4. Individuaalsed võistlused jagunevad kinnisteks ja lahtisteks. Kinnistel võistlustel saavad</w:t>
      </w:r>
      <w:r w:rsidR="00DB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osaleda ainult ühe organisatsiooni, territooriumi, samuti naiste, noorte teatud vanusegruppide</w:t>
      </w:r>
      <w:r w:rsidR="00DB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34B1">
        <w:rPr>
          <w:rFonts w:ascii="Times New Roman" w:hAnsi="Times New Roman" w:cs="Times New Roman"/>
          <w:color w:val="000000"/>
          <w:sz w:val="28"/>
          <w:szCs w:val="28"/>
        </w:rPr>
        <w:t>ja veteranidest võistlejad.</w:t>
      </w:r>
    </w:p>
    <w:p w14:paraId="19B0F155" w14:textId="77777777" w:rsidR="007B470A" w:rsidRDefault="007B470A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7CB22" w14:textId="767F3E38" w:rsid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2122">
        <w:rPr>
          <w:rFonts w:ascii="Times New Roman" w:hAnsi="Times New Roman" w:cs="Times New Roman"/>
          <w:b/>
          <w:bCs/>
          <w:sz w:val="28"/>
          <w:szCs w:val="28"/>
        </w:rPr>
        <w:t>3. Võistluspaik</w:t>
      </w:r>
    </w:p>
    <w:p w14:paraId="2348DF93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5C692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1. Võistluseks valitud veekogu peaks olema kalastatav vähemalt 3-4m ulatuses kaldast 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võimalikult ühtlase sügavusega.</w:t>
      </w:r>
    </w:p>
    <w:p w14:paraId="018FA36A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2. Veekogu kallas peab võistlejale võimaldama püügikohale asumise raskusteta ja võimalikult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võrdsetel tingimustel.</w:t>
      </w:r>
    </w:p>
    <w:p w14:paraId="7E7CBAD9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3. Võistluse korraldaval organisatsioonil on luba muuta võistluskohta 3(kolm) nädalat ennem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võistluse algust.</w:t>
      </w:r>
    </w:p>
    <w:p w14:paraId="12191085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4. Püügiala jagatakse sektoriteks vastavalt võistlejate arvule võistkonnas. Individuaalsetel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 xml:space="preserve">võistlustel jagatakse püügiala püügikohtadeks vastavalt </w:t>
      </w:r>
      <w:r w:rsidRPr="00DB2122">
        <w:rPr>
          <w:rFonts w:ascii="Times New Roman" w:hAnsi="Times New Roman" w:cs="Times New Roman"/>
          <w:sz w:val="28"/>
          <w:szCs w:val="28"/>
        </w:rPr>
        <w:lastRenderedPageBreak/>
        <w:t>võistlejate arvule. Noored ja naised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püüavad eraldi püügialadel mis ei pea olema meeste püügiala vahetus läheduses.</w:t>
      </w:r>
    </w:p>
    <w:p w14:paraId="669B7CBB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5. Püügiala jaotatakse vähemalt 10m (kuni maksimaalselt 20m) pikkusteks püügikohtadeks. Iga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püügikoha vahele peab jääma võimalusel 1m laiune keelutsoon milles võivad liikuda vaid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kohtunikud ja võistkondade treenerid ja esindajad.</w:t>
      </w:r>
    </w:p>
    <w:p w14:paraId="760CF789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6. Võistlejate taha jääb vähemalt 10m laiune keelutsoon. Soovitav on see piirata nööri või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lindiga.</w:t>
      </w:r>
    </w:p>
    <w:p w14:paraId="6A81284C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7. Võistleja ei või lahkuda oma püügialast, võistluse ajal, ilma kohtuniku loata.</w:t>
      </w:r>
    </w:p>
    <w:p w14:paraId="77F3CA3E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8. Püügialal kalapüügi keelu enne võistlust sätestab võistluse korraldav organisatsioon.</w:t>
      </w:r>
    </w:p>
    <w:p w14:paraId="5EA2962C" w14:textId="77777777" w:rsid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9. Võistluspaik ei tohi olla elektriliinide läheduses.</w:t>
      </w:r>
    </w:p>
    <w:p w14:paraId="1E67F452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4BB91" w14:textId="6BF50E84" w:rsidR="00DB2122" w:rsidRPr="00ED072A" w:rsidRDefault="00ED072A" w:rsidP="00ED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DB2122" w:rsidRPr="00ED072A">
        <w:rPr>
          <w:rFonts w:ascii="Times New Roman" w:hAnsi="Times New Roman" w:cs="Times New Roman"/>
          <w:b/>
          <w:bCs/>
          <w:sz w:val="28"/>
          <w:szCs w:val="28"/>
        </w:rPr>
        <w:t>Loosimine</w:t>
      </w:r>
    </w:p>
    <w:p w14:paraId="576C71FB" w14:textId="77777777" w:rsidR="00DB2122" w:rsidRPr="00DB2122" w:rsidRDefault="00DB2122" w:rsidP="00DB2122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D8EE2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1. Võistleja või võistkonnad peavad ennast registreerima enne juhendis märgitud aja lõppu.</w:t>
      </w:r>
    </w:p>
    <w:p w14:paraId="7E3F7919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Võistkondlikul võistlusel annab võistkonna kapten võistlejate nimekirja kohtunikule.</w:t>
      </w:r>
    </w:p>
    <w:p w14:paraId="64159DCE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Hilinejaid võistlusele ei lubata.</w:t>
      </w:r>
    </w:p>
    <w:p w14:paraId="2C53CD11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2. Võistlejate püügikohad loositakse vahetult enne ettevalmistusaja algust vastavalt</w:t>
      </w:r>
    </w:p>
    <w:p w14:paraId="25EEC7DD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registreerumis-järjekorrale. Teisel võistluspäeval toimub loosimine vastupidises järjekorras.</w:t>
      </w:r>
    </w:p>
    <w:p w14:paraId="54763616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Äärepüüdjate puudumisel tõmbavad loosi esimestena eelmise päeva võistlusala äärtel</w:t>
      </w:r>
    </w:p>
    <w:p w14:paraId="5605CACC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võistelnud osavõtjad, et vältida teistkordset äärele sattumist.</w:t>
      </w:r>
    </w:p>
    <w:p w14:paraId="3741E806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3. Võistkondlikel võistlustel sektorites loositakse igasse sektorisse algul iga võistkonna esindaja</w:t>
      </w:r>
    </w:p>
    <w:p w14:paraId="766F07F1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ja seejärel individuaalvõistlejad nii, et igas sektoris oleks võimalikult sama arv võistlejaid.</w:t>
      </w:r>
    </w:p>
    <w:p w14:paraId="1C90999F" w14:textId="77777777" w:rsid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4. Vooluveekogul võisteldes on number 1(üks) allavoolu esimene, seisva veega veekogul jääb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number 1(üks) veekogu poole vaadates vasakule</w:t>
      </w:r>
    </w:p>
    <w:p w14:paraId="74B432EA" w14:textId="77777777" w:rsidR="00ED072A" w:rsidRDefault="00ED072A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21FFB" w14:textId="4012234F" w:rsid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2122">
        <w:rPr>
          <w:rFonts w:ascii="Times New Roman" w:hAnsi="Times New Roman" w:cs="Times New Roman"/>
          <w:b/>
          <w:bCs/>
          <w:sz w:val="28"/>
          <w:szCs w:val="28"/>
        </w:rPr>
        <w:t>5. Püügivahendid</w:t>
      </w:r>
    </w:p>
    <w:p w14:paraId="3971DB5E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9704D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1. Püügivahendid jagunevad põhi- ja abivahenditeks.</w:t>
      </w:r>
    </w:p>
    <w:p w14:paraId="7F561AED" w14:textId="411E04F2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2. Põhivahenditeks on meestel õngeritv pikkusega kuni 13m, naistel ja noortel kuni 11,5m,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vastava pikkusega tamiil, üks ujuk, raskused ja üks üheharuline konks. Püügivahendeid võib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olla valmis</w:t>
      </w:r>
      <w:r w:rsidR="006F10FB"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pandud nii</w:t>
      </w:r>
      <w:r w:rsidR="006F10FB"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palju kui võistleja ise soovib, kuid peavad asuma võistlejale määratud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alas.</w:t>
      </w:r>
    </w:p>
    <w:p w14:paraId="2553F7F3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3. Raskus(</w:t>
      </w:r>
      <w:proofErr w:type="spellStart"/>
      <w:r w:rsidRPr="00DB2122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DB2122">
        <w:rPr>
          <w:rFonts w:ascii="Times New Roman" w:hAnsi="Times New Roman" w:cs="Times New Roman"/>
          <w:sz w:val="28"/>
          <w:szCs w:val="28"/>
        </w:rPr>
        <w:t>) ei tohi ületada ujuki kandevõimet. Põhjas võib olla 10% raskusest, kuid nii, 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ujuk vabaks lastes liiguks voolu või tuule suunas.</w:t>
      </w:r>
    </w:p>
    <w:p w14:paraId="215BF6E0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lastRenderedPageBreak/>
        <w:t>4. Rulliõngega püük on lubatud, samuti libiseva ujuki kasutamine.</w:t>
      </w:r>
    </w:p>
    <w:p w14:paraId="601AC1CB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5. Ujuk ei või väljuda voolu või tuule mõjutatult võistleja püügialast.</w:t>
      </w:r>
    </w:p>
    <w:p w14:paraId="7D898174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6. Abivahendid on sump, kahv, kada, platvorm, iste, ridvatoed, rullikud, söödakarbid-, ämbrid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jne.</w:t>
      </w:r>
    </w:p>
    <w:p w14:paraId="1F3830E2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7. Platvormi maksimaalne suurus võib olla 1x1m.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Sumba soovitatav minimaalne pikkus 3,5m 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sz w:val="28"/>
          <w:szCs w:val="28"/>
        </w:rPr>
        <w:t>minimaalne läbimõõt 50cm</w:t>
      </w:r>
    </w:p>
    <w:p w14:paraId="49B81DC0" w14:textId="77777777" w:rsidR="00DB2122" w:rsidRPr="00DB2122" w:rsidRDefault="00DB2122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8. Kajaloodide kasutamine on keelatud.</w:t>
      </w:r>
    </w:p>
    <w:p w14:paraId="789449A1" w14:textId="77777777" w:rsidR="002B574F" w:rsidRDefault="00DB2122" w:rsidP="002B574F">
      <w:pPr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sz w:val="28"/>
          <w:szCs w:val="28"/>
        </w:rPr>
        <w:t>9. Püügivahendid peavad asetsema võistlejale loosiga määratud alal.</w:t>
      </w:r>
    </w:p>
    <w:p w14:paraId="3CC9518A" w14:textId="5A7C9606" w:rsidR="003259D2" w:rsidRPr="002B574F" w:rsidRDefault="003259D2" w:rsidP="002B574F">
      <w:pPr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Söödad</w:t>
      </w:r>
    </w:p>
    <w:p w14:paraId="1249E983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8FF9EB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1. Söödad jagunevad elussöötadeks ja peibutussöötadeks.</w:t>
      </w:r>
    </w:p>
    <w:p w14:paraId="0673701C" w14:textId="2A1AF83C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2. Õngesöötadeks võib tarvitada usse, tõuke ja teisi looduslikke söötasi</w:t>
      </w:r>
      <w:r w:rsidR="00D66EB6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välja</w:t>
      </w:r>
      <w:r w:rsidR="00D66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arvatud elus ja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surnud kala või kalatükke. Keelatud on ka kunstsöödad ja meh</w:t>
      </w:r>
      <w:r w:rsidR="00346F82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aanilised söödad.</w:t>
      </w:r>
    </w:p>
    <w:p w14:paraId="15A09D71" w14:textId="39AFF766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3. Peibutussöödad on lubatud tingimusel, et niisutatud peibutussööda kogus ei ületa sõelutult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20L kaasa</w:t>
      </w:r>
      <w:r w:rsidR="00346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arvatud ballastained. Juhul, kui 20L peibutussööta võib rikkuda vee-elustikku, siis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korraldaja</w:t>
      </w:r>
      <w:r w:rsidR="00E72FBA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õigus muuta peibutussööda kogust.</w:t>
      </w:r>
    </w:p>
    <w:p w14:paraId="4DC4C587" w14:textId="7A8C35DE" w:rsidR="003259D2" w:rsidRPr="00630E53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4. Kogu söötade maht, mida esitatakse kohtunikele kontrollimiseks, peab mahtuma 20L sisse ja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sisaldama kõiki kasutamiseks mõeldud komponente (niisutatud valmissööt, mais, kanep,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kuivad ning vedelad maitse- ja lõhnalisandid, siirupid, jms</w:t>
      </w:r>
      <w:r w:rsidRPr="00630E53">
        <w:rPr>
          <w:rFonts w:ascii="Times New Roman" w:hAnsi="Times New Roman" w:cs="Times New Roman"/>
          <w:sz w:val="28"/>
          <w:szCs w:val="28"/>
        </w:rPr>
        <w:t xml:space="preserve">). Söötade kontrollimisel ei tohi püügi ajal söödale lisatavate ning konksusööda lõhnastamiseks kasutatavate kuivade </w:t>
      </w:r>
      <w:r w:rsidR="00EB12BB">
        <w:rPr>
          <w:rFonts w:ascii="Times New Roman" w:hAnsi="Times New Roman" w:cs="Times New Roman"/>
          <w:sz w:val="28"/>
          <w:szCs w:val="28"/>
        </w:rPr>
        <w:t>maitse ja lõhnalisandit</w:t>
      </w:r>
      <w:r w:rsidR="009643E2">
        <w:rPr>
          <w:rFonts w:ascii="Times New Roman" w:hAnsi="Times New Roman" w:cs="Times New Roman"/>
          <w:sz w:val="28"/>
          <w:szCs w:val="28"/>
        </w:rPr>
        <w:t xml:space="preserve">e kogus ületada </w:t>
      </w:r>
      <w:r w:rsidR="00391021">
        <w:rPr>
          <w:rFonts w:ascii="Times New Roman" w:hAnsi="Times New Roman" w:cs="Times New Roman"/>
          <w:sz w:val="28"/>
          <w:szCs w:val="28"/>
        </w:rPr>
        <w:t>0,5 L</w:t>
      </w:r>
      <w:r w:rsidR="009643E2">
        <w:rPr>
          <w:rFonts w:ascii="Times New Roman" w:hAnsi="Times New Roman" w:cs="Times New Roman"/>
          <w:sz w:val="28"/>
          <w:szCs w:val="28"/>
        </w:rPr>
        <w:t xml:space="preserve"> </w:t>
      </w:r>
      <w:r w:rsidRPr="00630E53">
        <w:rPr>
          <w:rFonts w:ascii="Times New Roman" w:hAnsi="Times New Roman" w:cs="Times New Roman"/>
          <w:sz w:val="28"/>
          <w:szCs w:val="28"/>
        </w:rPr>
        <w:t xml:space="preserve">ning vedelate </w:t>
      </w:r>
      <w:proofErr w:type="spellStart"/>
      <w:r w:rsidRPr="00630E53">
        <w:rPr>
          <w:rFonts w:ascii="Times New Roman" w:hAnsi="Times New Roman" w:cs="Times New Roman"/>
          <w:sz w:val="28"/>
          <w:szCs w:val="28"/>
        </w:rPr>
        <w:t>maitse-ja</w:t>
      </w:r>
      <w:proofErr w:type="spellEnd"/>
      <w:r w:rsidRPr="00630E53">
        <w:rPr>
          <w:rFonts w:ascii="Times New Roman" w:hAnsi="Times New Roman" w:cs="Times New Roman"/>
          <w:sz w:val="28"/>
          <w:szCs w:val="28"/>
        </w:rPr>
        <w:t xml:space="preserve"> lõhnalisandite kogus ületada 1</w:t>
      </w:r>
      <w:r w:rsidR="009643E2">
        <w:rPr>
          <w:rFonts w:ascii="Times New Roman" w:hAnsi="Times New Roman" w:cs="Times New Roman"/>
          <w:sz w:val="28"/>
          <w:szCs w:val="28"/>
        </w:rPr>
        <w:t>25</w:t>
      </w:r>
      <w:r w:rsidRPr="00630E53">
        <w:rPr>
          <w:rFonts w:ascii="Times New Roman" w:hAnsi="Times New Roman" w:cs="Times New Roman"/>
          <w:sz w:val="28"/>
          <w:szCs w:val="28"/>
        </w:rPr>
        <w:t xml:space="preserve"> ml. Kinnised</w:t>
      </w:r>
      <w:r w:rsidR="005E6344">
        <w:rPr>
          <w:rFonts w:ascii="Times New Roman" w:hAnsi="Times New Roman" w:cs="Times New Roman"/>
          <w:sz w:val="28"/>
          <w:szCs w:val="28"/>
        </w:rPr>
        <w:t xml:space="preserve"> </w:t>
      </w:r>
      <w:r w:rsidR="004B1DE9">
        <w:rPr>
          <w:rFonts w:ascii="Times New Roman" w:hAnsi="Times New Roman" w:cs="Times New Roman"/>
          <w:sz w:val="28"/>
          <w:szCs w:val="28"/>
        </w:rPr>
        <w:t>ja</w:t>
      </w:r>
      <w:r w:rsidR="005E6344">
        <w:rPr>
          <w:rFonts w:ascii="Times New Roman" w:hAnsi="Times New Roman" w:cs="Times New Roman"/>
          <w:sz w:val="28"/>
          <w:szCs w:val="28"/>
        </w:rPr>
        <w:t xml:space="preserve"> läbipaistmatud</w:t>
      </w:r>
      <w:r w:rsidRPr="00630E53">
        <w:rPr>
          <w:rFonts w:ascii="Times New Roman" w:hAnsi="Times New Roman" w:cs="Times New Roman"/>
          <w:sz w:val="28"/>
          <w:szCs w:val="28"/>
        </w:rPr>
        <w:t xml:space="preserve"> anumad </w:t>
      </w:r>
      <w:r w:rsidR="00636F78">
        <w:rPr>
          <w:rFonts w:ascii="Times New Roman" w:hAnsi="Times New Roman" w:cs="Times New Roman"/>
          <w:sz w:val="28"/>
          <w:szCs w:val="28"/>
        </w:rPr>
        <w:t>ning</w:t>
      </w:r>
      <w:r w:rsidRPr="00630E53">
        <w:rPr>
          <w:rFonts w:ascii="Times New Roman" w:hAnsi="Times New Roman" w:cs="Times New Roman"/>
          <w:sz w:val="28"/>
          <w:szCs w:val="28"/>
        </w:rPr>
        <w:t xml:space="preserve"> pakendid ei ole lubatud. Peibutussööta ja lõhnalisandeid (nii kuivad kui vedelad) tuleb esitada kalibreeritud anumates.</w:t>
      </w:r>
    </w:p>
    <w:p w14:paraId="10DA9ED8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5. Peibutussööta ja elussööta ei tohi mahu vähendamiseks kokku suruda.</w:t>
      </w:r>
    </w:p>
    <w:p w14:paraId="2E0C6CEE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6. Peale söötade kontrolli ei tohi enam valmis/ niisutatud peibutussööta segada mehhaaniliselt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ega sõeluda, käega segamine on lubatud.</w:t>
      </w:r>
    </w:p>
    <w:p w14:paraId="2DBBC399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7. Alates söötade kontrollist (kolmandast signaalist) kuni võistluse lõpuni (seitsmenda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signaalini) on lubatud kasutada ainult pihusteid, et niisutada peibutussööta, muldasid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ja elussööta.</w:t>
      </w:r>
    </w:p>
    <w:p w14:paraId="174B95F5" w14:textId="741C11E9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8. Peale söötade kontrolli kuni võistluse lõpuni (seitsmenda signaalini) on lubatud kokku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lisada</w:t>
      </w:r>
      <w:r w:rsidR="00636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kuivi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lõhnaaineid </w:t>
      </w:r>
      <w:r w:rsidR="00EF7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maksimaalselt 250 g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ja siirupeid maksimaalselt 1</w:t>
      </w:r>
      <w:r w:rsidR="00EF7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ml.</w:t>
      </w:r>
    </w:p>
    <w:p w14:paraId="49C49585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9. Peale söötmist (neljandat signaali) on lubatud kasutada ainult pihusteid, et niisutada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peibutussööta, muldasid ja elussööta. </w:t>
      </w:r>
    </w:p>
    <w:p w14:paraId="15A8EE07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10. Peale söötade kontrolli ei ole lubatud võistleja püügialas hoida sööta ja peibutisi, mis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ületavad käesolevates reeglites sätestatud piiranguid.</w:t>
      </w:r>
    </w:p>
    <w:p w14:paraId="0CC04CCD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11. Elussöötade suurim lubatud kogus on 2.5L, sellest maausse 0,5L(lõikamata) ½ topsis,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sääsevastseid ¼ topsis ja </w:t>
      </w:r>
      <w:proofErr w:type="spellStart"/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jokerit</w:t>
      </w:r>
      <w:proofErr w:type="spellEnd"/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¾ topsis kokku 1L, millest suuri sääsevastseid 0,25L.</w:t>
      </w:r>
    </w:p>
    <w:p w14:paraId="484F082C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Elussööta tuleb esitada kalibreeritud anumates. Võistluse korraldaja võib piirata</w:t>
      </w:r>
    </w:p>
    <w:p w14:paraId="1AF96690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elussööda koguseid. Juhul, kui 2.5L elussööta võib rikkuda vee-elustikku, siis</w:t>
      </w:r>
    </w:p>
    <w:p w14:paraId="6CE06F56" w14:textId="77777777" w:rsidR="003259D2" w:rsidRPr="00DB2122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korraldaja õigus muuta peibutussööda kogust.</w:t>
      </w:r>
    </w:p>
    <w:p w14:paraId="791C2BF4" w14:textId="77777777" w:rsidR="003259D2" w:rsidRPr="00492FB6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12. Lubatud on kasutada väikseid anumaid konksusööda lõhnastamiseks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CF1744" w14:textId="77777777" w:rsidR="003259D2" w:rsidRPr="0062663C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Pelletite, </w:t>
      </w:r>
      <w:proofErr w:type="spellStart"/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>boilide</w:t>
      </w:r>
      <w:proofErr w:type="spellEnd"/>
      <w:r w:rsidRPr="00DB2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ja muude kokku surutud söötade kasutamine konksusöödaks </w:t>
      </w:r>
      <w:r w:rsidRPr="006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 </w:t>
      </w:r>
      <w:r w:rsidRPr="0062663C">
        <w:rPr>
          <w:rFonts w:ascii="Times New Roman" w:hAnsi="Times New Roman" w:cs="Times New Roman"/>
          <w:sz w:val="28"/>
          <w:szCs w:val="28"/>
        </w:rPr>
        <w:t>peibutussöödaks on keelatud.</w:t>
      </w:r>
    </w:p>
    <w:p w14:paraId="4BBC6DA2" w14:textId="77777777" w:rsidR="003259D2" w:rsidRPr="0062663C" w:rsidRDefault="003259D2" w:rsidP="003259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14. Elussööda ja peibutussööda ülejääke on keelatud visata vette peale võistluse lõppu.</w:t>
      </w:r>
    </w:p>
    <w:p w14:paraId="0BD0B85C" w14:textId="77777777" w:rsidR="00EB3CF7" w:rsidRDefault="00EB3CF7" w:rsidP="007563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7635A5" w14:textId="68B1E5FB" w:rsidR="0062663C" w:rsidRPr="0075633E" w:rsidRDefault="0062663C" w:rsidP="007563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63C">
        <w:rPr>
          <w:rFonts w:ascii="Times New Roman" w:hAnsi="Times New Roman" w:cs="Times New Roman"/>
          <w:b/>
          <w:bCs/>
          <w:sz w:val="28"/>
          <w:szCs w:val="28"/>
        </w:rPr>
        <w:t>7. Võistluste läbiviimine</w:t>
      </w:r>
    </w:p>
    <w:p w14:paraId="41F4CBA4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1E1B" w14:textId="6B8AFAFE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1. Võistluste kestvus on 4</w:t>
      </w:r>
      <w:r w:rsidR="000658B5">
        <w:rPr>
          <w:rFonts w:ascii="Times New Roman" w:hAnsi="Times New Roman" w:cs="Times New Roman"/>
          <w:sz w:val="28"/>
          <w:szCs w:val="28"/>
        </w:rPr>
        <w:t xml:space="preserve"> </w:t>
      </w:r>
      <w:r w:rsidR="00DE0CAF">
        <w:rPr>
          <w:rFonts w:ascii="Times New Roman" w:hAnsi="Times New Roman" w:cs="Times New Roman"/>
          <w:sz w:val="28"/>
          <w:szCs w:val="28"/>
        </w:rPr>
        <w:t>-</w:t>
      </w:r>
      <w:r w:rsidR="000658B5">
        <w:rPr>
          <w:rFonts w:ascii="Times New Roman" w:hAnsi="Times New Roman" w:cs="Times New Roman"/>
          <w:sz w:val="28"/>
          <w:szCs w:val="28"/>
        </w:rPr>
        <w:t xml:space="preserve"> </w:t>
      </w:r>
      <w:r w:rsidR="007E70D2">
        <w:rPr>
          <w:rFonts w:ascii="Times New Roman" w:hAnsi="Times New Roman" w:cs="Times New Roman"/>
          <w:sz w:val="28"/>
          <w:szCs w:val="28"/>
        </w:rPr>
        <w:t>5</w:t>
      </w:r>
      <w:r w:rsidRPr="0062663C">
        <w:rPr>
          <w:rFonts w:ascii="Times New Roman" w:hAnsi="Times New Roman" w:cs="Times New Roman"/>
          <w:sz w:val="28"/>
          <w:szCs w:val="28"/>
        </w:rPr>
        <w:t xml:space="preserve"> tundi. Ettevalmistusaeg on 2 tundi. Kui teostatakse söötade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kontrolli, toimub see üks tund enne eelsöötmise algust. Peale loosimist toimub võistlejate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hääletamisega peakohtuniku valimine võistlejate seast</w:t>
      </w:r>
      <w:r w:rsidR="00F52E4A">
        <w:rPr>
          <w:rFonts w:ascii="Times New Roman" w:hAnsi="Times New Roman" w:cs="Times New Roman"/>
          <w:sz w:val="28"/>
          <w:szCs w:val="28"/>
        </w:rPr>
        <w:t>, juhul k</w:t>
      </w:r>
      <w:r w:rsidRPr="0062663C">
        <w:rPr>
          <w:rFonts w:ascii="Times New Roman" w:hAnsi="Times New Roman" w:cs="Times New Roman"/>
          <w:sz w:val="28"/>
          <w:szCs w:val="28"/>
        </w:rPr>
        <w:t>ui selleks pole eraldi peakohtunik</w:t>
      </w:r>
      <w:r w:rsidR="00DD3FBC">
        <w:rPr>
          <w:rFonts w:ascii="Times New Roman" w:hAnsi="Times New Roman" w:cs="Times New Roman"/>
          <w:sz w:val="28"/>
          <w:szCs w:val="28"/>
        </w:rPr>
        <w:t>k</w:t>
      </w:r>
      <w:r w:rsidRPr="0062663C">
        <w:rPr>
          <w:rFonts w:ascii="Times New Roman" w:hAnsi="Times New Roman" w:cs="Times New Roman"/>
          <w:sz w:val="28"/>
          <w:szCs w:val="28"/>
        </w:rPr>
        <w:t>u.</w:t>
      </w:r>
    </w:p>
    <w:p w14:paraId="7BD0CF3E" w14:textId="6CE93256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Samuti </w:t>
      </w:r>
      <w:r w:rsidR="00F52E4A">
        <w:rPr>
          <w:rFonts w:ascii="Times New Roman" w:hAnsi="Times New Roman" w:cs="Times New Roman"/>
          <w:sz w:val="28"/>
          <w:szCs w:val="28"/>
        </w:rPr>
        <w:t xml:space="preserve">võib </w:t>
      </w:r>
      <w:r w:rsidRPr="0062663C">
        <w:rPr>
          <w:rFonts w:ascii="Times New Roman" w:hAnsi="Times New Roman" w:cs="Times New Roman"/>
          <w:sz w:val="28"/>
          <w:szCs w:val="28"/>
        </w:rPr>
        <w:t>vali</w:t>
      </w:r>
      <w:r w:rsidR="00F52E4A">
        <w:rPr>
          <w:rFonts w:ascii="Times New Roman" w:hAnsi="Times New Roman" w:cs="Times New Roman"/>
          <w:sz w:val="28"/>
          <w:szCs w:val="28"/>
        </w:rPr>
        <w:t>da</w:t>
      </w:r>
      <w:r w:rsidRPr="0062663C">
        <w:rPr>
          <w:rFonts w:ascii="Times New Roman" w:hAnsi="Times New Roman" w:cs="Times New Roman"/>
          <w:sz w:val="28"/>
          <w:szCs w:val="28"/>
        </w:rPr>
        <w:t xml:space="preserve"> igasse sektorisse abikohtunik</w:t>
      </w:r>
      <w:r w:rsidR="00F52E4A">
        <w:rPr>
          <w:rFonts w:ascii="Times New Roman" w:hAnsi="Times New Roman" w:cs="Times New Roman"/>
          <w:sz w:val="28"/>
          <w:szCs w:val="28"/>
        </w:rPr>
        <w:t>u</w:t>
      </w:r>
      <w:r w:rsidRPr="0062663C">
        <w:rPr>
          <w:rFonts w:ascii="Times New Roman" w:hAnsi="Times New Roman" w:cs="Times New Roman"/>
          <w:sz w:val="28"/>
          <w:szCs w:val="28"/>
        </w:rPr>
        <w:t>, kes kontrollib oma sektori võistlejaid.</w:t>
      </w:r>
    </w:p>
    <w:p w14:paraId="14AB6AC6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663C">
        <w:rPr>
          <w:rFonts w:ascii="Times New Roman" w:hAnsi="Times New Roman" w:cs="Times New Roman"/>
          <w:sz w:val="28"/>
          <w:szCs w:val="28"/>
        </w:rPr>
        <w:t>Võistlust juhib kohtunik vastavate signaalidega:</w:t>
      </w:r>
    </w:p>
    <w:p w14:paraId="0F2BDB1D" w14:textId="77777777" w:rsidR="0062663C" w:rsidRPr="0062663C" w:rsidRDefault="0062663C" w:rsidP="0062663C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1AF52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Esimene signaal</w:t>
      </w:r>
      <w:r w:rsidRPr="0062663C">
        <w:rPr>
          <w:rFonts w:ascii="Times New Roman" w:hAnsi="Times New Roman" w:cs="Times New Roman"/>
          <w:sz w:val="28"/>
          <w:szCs w:val="28"/>
        </w:rPr>
        <w:t>: lubab asuda võistluskohtadele. Enne esimest signaali on keelatud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siseneda oma püügialasse. Peale esimest signaali on võistlejal lubatud loodida põhja,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panna ülesse püügivahendid, platvormi, segada sööta, asetada sump vette jne.</w:t>
      </w:r>
    </w:p>
    <w:p w14:paraId="2A2F90B7" w14:textId="77777777" w:rsid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Ettevalmistus aja jooksul (120min) on võistlejal lubatud liikuda püügialast välja kuni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söötade kontrollini (50 min). Peale söötade kontrolli on lubatud püügialast väljuda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ainult kohtuniku loaga.</w:t>
      </w:r>
    </w:p>
    <w:p w14:paraId="7DCF9198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1819C" w14:textId="77777777" w:rsid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Teine signaal</w:t>
      </w:r>
      <w:r w:rsidRPr="0062663C">
        <w:rPr>
          <w:rFonts w:ascii="Times New Roman" w:hAnsi="Times New Roman" w:cs="Times New Roman"/>
          <w:sz w:val="28"/>
          <w:szCs w:val="28"/>
        </w:rPr>
        <w:t>: 5 minutit on jäänud söötade kontrollimiseni.</w:t>
      </w:r>
    </w:p>
    <w:p w14:paraId="7DA60E37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C5E4C" w14:textId="77777777" w:rsid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Kolmas Signaal</w:t>
      </w:r>
      <w:r w:rsidRPr="0062663C">
        <w:rPr>
          <w:rFonts w:ascii="Times New Roman" w:hAnsi="Times New Roman" w:cs="Times New Roman"/>
          <w:sz w:val="28"/>
          <w:szCs w:val="28"/>
        </w:rPr>
        <w:t>: 60 min enne neljandat signaali. Võistlejad on kohustatud esitama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kohtunikele õngesöödad ja peibutussöödad vastavates mõõduanumates, kahtluse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korral mõõdab kohtunik söötade kogused oma mõõduanumatega.</w:t>
      </w:r>
    </w:p>
    <w:p w14:paraId="4C3A6F70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1EFC1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Neljas Signaal</w:t>
      </w:r>
      <w:r w:rsidRPr="0062663C">
        <w:rPr>
          <w:rFonts w:ascii="Times New Roman" w:hAnsi="Times New Roman" w:cs="Times New Roman"/>
          <w:sz w:val="28"/>
          <w:szCs w:val="28"/>
        </w:rPr>
        <w:t>: on 10min. enne võistluse algust ja lubab alustada eelsöötmist.</w:t>
      </w:r>
    </w:p>
    <w:p w14:paraId="28E7B7AD" w14:textId="0EA865C2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Eelsöötmiseks valmistatud söödapallid võib valmistada peale söötade kontrolli 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peavad olema valmistatud käsitsi. Söödapallide heitmine vette on lubatud ainult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käsitsi, kadaga, ragulkaga või ridva otsas oleva söödatopsiga. Ridva otsas oleva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söödatopsiga söötes ei tohi ridva</w:t>
      </w:r>
      <w:r w:rsidR="00156150"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pikkus ületada 13m. Kui eelsöötmine toimub käsitsi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siis samal ajal võib vees olla ainult üks püügivahend. Kui eelsöötmiseks kasutatakse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ridva otsas olevat söödatopsi, siis võib vee kohal olla ainult üks ritv ehk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söötmistopsiga olev ritv, millega teostatakse söötmist.</w:t>
      </w:r>
    </w:p>
    <w:p w14:paraId="29454340" w14:textId="77777777" w:rsidR="002B574F" w:rsidRDefault="002B574F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AF684" w14:textId="550E865B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lastRenderedPageBreak/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Viies Signaal</w:t>
      </w:r>
      <w:r w:rsidRPr="0062663C">
        <w:rPr>
          <w:rFonts w:ascii="Times New Roman" w:hAnsi="Times New Roman" w:cs="Times New Roman"/>
          <w:sz w:val="28"/>
          <w:szCs w:val="28"/>
        </w:rPr>
        <w:t>: Võistlus on alanud, mis kestab 4(neli) tundi. Võistluspüügi ajal võib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käega peibutussööta heita vette vaid sellises koguses kui palju võistleja ühe käega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haarata suudab ja kokkusurutud rusikasse mahub. Ühe käega söödapalle tehes ei tohi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seda suruda vastu ämbri äärt, jalga vms. Kui võistluse ajal toimub söötmine ridva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otsas oleva söödatopsiga, siis on lubatud peibutussööta koos (</w:t>
      </w:r>
      <w:proofErr w:type="spellStart"/>
      <w:r w:rsidRPr="0062663C">
        <w:rPr>
          <w:rFonts w:ascii="Times New Roman" w:hAnsi="Times New Roman" w:cs="Times New Roman"/>
          <w:sz w:val="28"/>
          <w:szCs w:val="28"/>
        </w:rPr>
        <w:t>tõkudega</w:t>
      </w:r>
      <w:proofErr w:type="spellEnd"/>
      <w:r w:rsidRPr="0062663C">
        <w:rPr>
          <w:rFonts w:ascii="Times New Roman" w:hAnsi="Times New Roman" w:cs="Times New Roman"/>
          <w:sz w:val="28"/>
          <w:szCs w:val="28"/>
        </w:rPr>
        <w:t>) võtta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anumast ühe käega, kuid kokku suruda võib teda kahe käega, et valmistada ette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söödapall. Kui võistluse ajal toimub söötmine ragulkaga, siis on lubatud ainult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tõukudest söödapallide tegemine kahe käega, kuid tõuke võib võtta söödaämbrist ühe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käega. Kui ragulkaga soovitakse peibutussööta, mulda jne. sööta lasta siis peab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söödapalli tegemine toimuma ühe käega.</w:t>
      </w:r>
    </w:p>
    <w:p w14:paraId="216005DD" w14:textId="77777777" w:rsid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Püügi ajal kasutatavad söödapallid ei tohi olla enne püügi algust valmis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vormitud, see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tähendab, et kõik valmis söödapallid peavad olema võistluspüügi alguseks vette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heidetud</w:t>
      </w:r>
    </w:p>
    <w:p w14:paraId="7BCDB5F0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9C368" w14:textId="77777777" w:rsid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Kuues signaal</w:t>
      </w:r>
      <w:r w:rsidRPr="0062663C">
        <w:rPr>
          <w:rFonts w:ascii="Times New Roman" w:hAnsi="Times New Roman" w:cs="Times New Roman"/>
          <w:sz w:val="28"/>
          <w:szCs w:val="28"/>
        </w:rPr>
        <w:t>: Võistluse lõpuni on jäänud 5 minutit.</w:t>
      </w:r>
    </w:p>
    <w:p w14:paraId="605A3323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8B50E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 xml:space="preserve"> </w:t>
      </w:r>
      <w:r w:rsidRPr="0062663C">
        <w:rPr>
          <w:rFonts w:ascii="Times New Roman" w:hAnsi="Times New Roman" w:cs="Times New Roman"/>
          <w:b/>
          <w:bCs/>
          <w:sz w:val="28"/>
          <w:szCs w:val="28"/>
        </w:rPr>
        <w:t>Seitsmes signaal</w:t>
      </w:r>
      <w:r w:rsidRPr="0062663C">
        <w:rPr>
          <w:rFonts w:ascii="Times New Roman" w:hAnsi="Times New Roman" w:cs="Times New Roman"/>
          <w:sz w:val="28"/>
          <w:szCs w:val="28"/>
        </w:rPr>
        <w:t>: Võistlus on lõppenud. Lõpusignaali kõlades peab püütud kala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olema veepinnast kõrgemal, vastasel juhul see kala arvesse ei lähe ja tuleb koheselt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peale väljapüüki vabastada.</w:t>
      </w:r>
    </w:p>
    <w:p w14:paraId="6EF6D724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3. Platvorm paigaldatakse nii, et selle tagumised jalad oleksid kuival. Võistluse korraldaja võib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määrata istmete paigaldamise joone, tõmmates võistlusalale selleks lindi või nööri, millest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istmed ja raamid peavad tagapool olema. Võistluse korraldajal on luba otsustada enne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võistlust, kui kaugele vette on lubatud platvorm paigaldada.</w:t>
      </w:r>
    </w:p>
    <w:p w14:paraId="0EA86011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4. Kahva võib kasutada ainult kala veest väljavõtmisel, mis peab toimuma oma püügiala piires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ilma kõrvalise abita.</w:t>
      </w:r>
    </w:p>
    <w:p w14:paraId="6C7A1383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5. Võistluse võib katkestada looduslike tingimuste muutudes(torm,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äike)peakohtuniku otsusega.</w:t>
      </w:r>
    </w:p>
    <w:p w14:paraId="224B704B" w14:textId="77777777" w:rsidR="0062663C" w:rsidRPr="0062663C" w:rsidRDefault="0062663C" w:rsidP="00626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Märku antakse vastava signaaliga. Sel ajal ei tohi püüda ega peibutussööta vette heita. Viis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minutit enne võistluse jätkamist antakse signaal, järgmine signaal lubab võistlust jätkata.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Enne seda on söötmine keelatud. Võistluse jätkamisel on suurte söödapallide heitmine</w:t>
      </w:r>
      <w:r w:rsidR="00E26A5B"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keelatud.</w:t>
      </w:r>
    </w:p>
    <w:p w14:paraId="2E50C160" w14:textId="77777777" w:rsidR="00A1019B" w:rsidRDefault="0062663C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63C">
        <w:rPr>
          <w:rFonts w:ascii="Times New Roman" w:hAnsi="Times New Roman" w:cs="Times New Roman"/>
          <w:sz w:val="28"/>
          <w:szCs w:val="28"/>
        </w:rPr>
        <w:t>6. Lubatud on kaks katkestust ühe püügivooru jooksul. koguajaga mitte üle 1 tunni. Kui</w:t>
      </w:r>
      <w:r w:rsidR="00E26A5B"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võistlustingimused ei parane, lõpetatakse võistlus. Arvesse läheb püügivoor püügiajaga</w:t>
      </w:r>
      <w:r w:rsidR="00E26A5B">
        <w:rPr>
          <w:rFonts w:ascii="Times New Roman" w:hAnsi="Times New Roman" w:cs="Times New Roman"/>
          <w:sz w:val="28"/>
          <w:szCs w:val="28"/>
        </w:rPr>
        <w:t xml:space="preserve"> </w:t>
      </w:r>
      <w:r w:rsidRPr="0062663C">
        <w:rPr>
          <w:rFonts w:ascii="Times New Roman" w:hAnsi="Times New Roman" w:cs="Times New Roman"/>
          <w:sz w:val="28"/>
          <w:szCs w:val="28"/>
        </w:rPr>
        <w:t>vähemalt 2 tundi.</w:t>
      </w:r>
    </w:p>
    <w:p w14:paraId="771952D6" w14:textId="77777777" w:rsidR="00A1019B" w:rsidRDefault="00A1019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A49104" w14:textId="6B17475B" w:rsidR="00E26A5B" w:rsidRPr="006570E3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b/>
          <w:bCs/>
          <w:sz w:val="28"/>
          <w:szCs w:val="28"/>
        </w:rPr>
        <w:t>8. Kalade kaalumine</w:t>
      </w:r>
    </w:p>
    <w:p w14:paraId="115C0D43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58FC5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1. Peale lõpusignaali jäävad võistlejad oma kohtadele ja ootavad kaalukohtunike brigaadi.</w:t>
      </w:r>
    </w:p>
    <w:p w14:paraId="20193689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2. Peale kaalumist peab kaalutud kalad tagasi sumpa laskma ja nad võib vabastada peale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kohtuniku vastavat märguannet.</w:t>
      </w:r>
    </w:p>
    <w:p w14:paraId="024DE191" w14:textId="77777777" w:rsid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lastRenderedPageBreak/>
        <w:t>3. Kalade kaal märgitakse võistlejakaardile ja võistlusprotokolli mille võistleja kinnitab oma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allkirjaga.</w:t>
      </w:r>
    </w:p>
    <w:p w14:paraId="00D32935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08C34" w14:textId="4923BCD9" w:rsid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6A5B">
        <w:rPr>
          <w:rFonts w:ascii="Times New Roman" w:hAnsi="Times New Roman" w:cs="Times New Roman"/>
          <w:b/>
          <w:bCs/>
          <w:sz w:val="28"/>
          <w:szCs w:val="28"/>
        </w:rPr>
        <w:t>9. Tulemuste tühistamine ja karistused</w:t>
      </w:r>
    </w:p>
    <w:p w14:paraId="246F8F56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AA4EA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1. Võistleja diskvalifitseeritakse ja ta tulemused tühistatakse järgmistel juhtudel:</w:t>
      </w:r>
    </w:p>
    <w:p w14:paraId="6CF59A91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(</w:t>
      </w:r>
      <w:r w:rsidRPr="00E26A5B">
        <w:rPr>
          <w:rFonts w:ascii="Times New Roman" w:hAnsi="Times New Roman" w:cs="Times New Roman"/>
          <w:b/>
          <w:bCs/>
          <w:sz w:val="28"/>
          <w:szCs w:val="28"/>
        </w:rPr>
        <w:t>Punane kaart)</w:t>
      </w:r>
    </w:p>
    <w:p w14:paraId="2537ACA8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 kalakaitse eeskirjade ja spordieetika rikkumisel</w:t>
      </w:r>
    </w:p>
    <w:p w14:paraId="63E765CC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 kui võistleja esitas kaalumiseks mitte tema poolt püütud või varem püütud kala</w:t>
      </w:r>
    </w:p>
    <w:p w14:paraId="3F3928DD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 kui võistlejale tehti sama võistluse ajal teine märkus.</w:t>
      </w:r>
    </w:p>
    <w:p w14:paraId="0EE17364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 kui võistleja kasutas peale söödakontrolli ja võistluse ajal, kohtunikule mitte esitatud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elussööta ja peibutussööta.</w:t>
      </w:r>
    </w:p>
    <w:p w14:paraId="7A147347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2. Võistlusmääruse ja võistlusjuhendi rikkumisel, mis ei mõjuta püügitulemust, tehakse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võistlejale märkus (Kollane kaart), mis kantakse võistlejakaardile koos sündmuse sisu 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kellaaja ära märkimisega.</w:t>
      </w:r>
    </w:p>
    <w:p w14:paraId="7D977495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3. Kollased kaardid kehtivad üks õngitsemishooaeg.</w:t>
      </w:r>
    </w:p>
    <w:p w14:paraId="366079D5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4. Kui võistleja saab võistluse esimene voor kaks kollast kaarti siis automaatselt on see punane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kaart ja punktid vastavalt viimane +1 miinus punkt, kuid võistluse teise vooru saab see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võistleja alustada puhtalt lehelt.</w:t>
      </w:r>
    </w:p>
    <w:p w14:paraId="2E2EA40A" w14:textId="77777777" w:rsid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 xml:space="preserve">5. Kui võistleja saab kahe </w:t>
      </w:r>
      <w:proofErr w:type="spellStart"/>
      <w:r w:rsidRPr="00E26A5B">
        <w:rPr>
          <w:rFonts w:ascii="Times New Roman" w:hAnsi="Times New Roman" w:cs="Times New Roman"/>
          <w:sz w:val="28"/>
          <w:szCs w:val="28"/>
        </w:rPr>
        <w:t>voorulise</w:t>
      </w:r>
      <w:proofErr w:type="spellEnd"/>
      <w:r w:rsidRPr="00E26A5B">
        <w:rPr>
          <w:rFonts w:ascii="Times New Roman" w:hAnsi="Times New Roman" w:cs="Times New Roman"/>
          <w:sz w:val="28"/>
          <w:szCs w:val="28"/>
        </w:rPr>
        <w:t xml:space="preserve"> võistluse jooksul ühe kollase kaardi ja järgmine võistlus,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kas esimesel või teisel voorul kollase kaardi, siis võistlejat karistatakse vastava päeva eest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saadud teise kollase kaardi eest punase kaardiga ja punktid jagunevad vastavalt viimane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4325B" w14:textId="77777777" w:rsidR="00A1019B" w:rsidRDefault="00A1019B" w:rsidP="00A1019B">
      <w:pPr>
        <w:rPr>
          <w:rFonts w:ascii="Times New Roman" w:hAnsi="Times New Roman" w:cs="Times New Roman"/>
          <w:sz w:val="28"/>
          <w:szCs w:val="28"/>
        </w:rPr>
      </w:pPr>
    </w:p>
    <w:p w14:paraId="1E5DAB35" w14:textId="588BF6B4" w:rsidR="00E26A5B" w:rsidRPr="00A1019B" w:rsidRDefault="00E26A5B" w:rsidP="00A1019B">
      <w:pPr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Võitjate selgitamine</w:t>
      </w:r>
    </w:p>
    <w:p w14:paraId="0A7DE2AE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6DD932" w14:textId="362419A5" w:rsidR="00E26A5B" w:rsidRDefault="00F22A8E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EMV sari </w:t>
      </w:r>
      <w:r w:rsidR="00E26A5B"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koosneb etappidest, kus iga etapp jaguneb kaheks vooruks.</w:t>
      </w:r>
    </w:p>
    <w:p w14:paraId="03321E8C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A89FF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Esimene Voor: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Individuaalne paremusjärjestus sektoris:</w:t>
      </w:r>
    </w:p>
    <w:p w14:paraId="591CCAC3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a) Individuaalse paremusjärjestuse määrab oma sektori parim kaal. Võistleja, kes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registreerib suurima kaalu saab 1 karistuspunkti, 2 karistuspunkti saab võistleja teise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suurima kaaluga, jne.</w:t>
      </w:r>
    </w:p>
    <w:p w14:paraId="409B847D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b) Juhul kui võistlejate kaalud sektoris on võrdsed, määratakse koht aritmeetilise keskmise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järgi. (Näide 1: kaks võistlejat lõpetasid 5-ndal kohal neile määratakse (5+6):2= 5.5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karistuspunkti. Näide 2: kolm võistlejat lõpetasid 8-ndal kohal neile määratakse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(8+9+10):3= 9 karistus punkti).</w:t>
      </w:r>
    </w:p>
    <w:p w14:paraId="29368D99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c) Võistlejad, kes pole ühtegi kala püüdnud, saab punktide arvu, mis on võrdne nende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sektoris määramata kohtade keskmise väärtusega (näide nr 1: 24 võistlejat, kellest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võistlejat on püüdnud kala asuvad karistusega 1-12 kohal, järgmistele 12 võistlejatele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antakse kõigile (13 + 24): 2 = 18,5 karistuspunkti; näide nr 2: 29 võistlejat, kellest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võistlejat on püüdnud kala asuvad karistusega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1-5-ndal kohal, järgmistele 24 võistlejat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antakse kõigile (6 + 29): 2 = 17,5 karistuspunkti; näide nr 3: 29 võistlejat, kellest 26 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kala püüdnud, kuid on 3 võistlejat, kes pole ühtegi kala püüdnud, saavad tulemuse (27 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29): 2 = 28 karistuspunkti. Kui on ainult 1 võistleja, kes pole sektoris ühtegi kala</w:t>
      </w:r>
    </w:p>
    <w:p w14:paraId="2CE2E66C" w14:textId="77777777" w:rsid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püüdnud, peab ta saama nii mitu karistuspunkti, mis võrdub sektori viimase positsiooniga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(näide: 29 võistlejat, kellest 28 on kala püütud, samal ajal kui üks mitte, saab ta 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karistuspunkti).</w:t>
      </w:r>
    </w:p>
    <w:p w14:paraId="17AE8DC9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82159D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Teine Voor</w:t>
      </w:r>
    </w:p>
    <w:p w14:paraId="7F83E759" w14:textId="77777777" w:rsidR="00E26A5B" w:rsidRPr="00E26A5B" w:rsidRDefault="00E26A5B" w:rsidP="00E26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A5B">
        <w:rPr>
          <w:rFonts w:ascii="Times New Roman" w:hAnsi="Times New Roman" w:cs="Times New Roman"/>
          <w:color w:val="000000" w:themeColor="text1"/>
          <w:sz w:val="28"/>
          <w:szCs w:val="28"/>
        </w:rPr>
        <w:t> Paremusjärjestus määratakse samuti nagu esimeses voorus.</w:t>
      </w:r>
    </w:p>
    <w:p w14:paraId="024F2DD5" w14:textId="77777777" w:rsidR="00471314" w:rsidRDefault="00E26A5B" w:rsidP="00E26A5B">
      <w:pPr>
        <w:rPr>
          <w:rFonts w:ascii="Times New Roman" w:hAnsi="Times New Roman" w:cs="Times New Roman"/>
          <w:sz w:val="28"/>
          <w:szCs w:val="28"/>
        </w:rPr>
      </w:pPr>
      <w:r w:rsidRPr="00E26A5B">
        <w:rPr>
          <w:rFonts w:ascii="Times New Roman" w:hAnsi="Times New Roman" w:cs="Times New Roman"/>
          <w:sz w:val="28"/>
          <w:szCs w:val="28"/>
        </w:rPr>
        <w:t>+1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A5B">
        <w:rPr>
          <w:rFonts w:ascii="Times New Roman" w:hAnsi="Times New Roman" w:cs="Times New Roman"/>
          <w:sz w:val="28"/>
          <w:szCs w:val="28"/>
        </w:rPr>
        <w:t>miinuspunkt.</w:t>
      </w:r>
    </w:p>
    <w:p w14:paraId="1CE2B311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Etapi individuaalne paremusjärjestus:</w:t>
      </w:r>
    </w:p>
    <w:p w14:paraId="3FFC64EC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a) Võistleja, kelle kahe vooru karistuspunktide summa on madalaim, saavutab 1 koha. Jne.</w:t>
      </w:r>
    </w:p>
    <w:p w14:paraId="50B89217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b) Juhul kui kahe või mitme võistleja, kahe vooru karistuspunktide summa on võrdne,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järjestatakse võistlejad kahes voorus püütud kalade kaalu järgi.</w:t>
      </w:r>
    </w:p>
    <w:p w14:paraId="53C96CD2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c) Kui osutub, et ka kalade kaalud on võrdsed, järjestatakse võistlejad esimese või teise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vooru suurima kaalu järgi.</w:t>
      </w:r>
    </w:p>
    <w:p w14:paraId="7160A6C7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d) Kui seis on ikka veel viigis, järjestatakse võistlejad mõlemas voorus tõmmatud sektori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koha suurima summa järgi.</w:t>
      </w:r>
    </w:p>
    <w:p w14:paraId="23EB0F1D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e) Kui võistleja osaleb ainult ühes voorus saab ta sektori osalejate arv+1 karistuspunkti.</w:t>
      </w:r>
    </w:p>
    <w:p w14:paraId="0BAF97E4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Etapi paremusjärjestuses langeb ühes voorus mitteosaleja automaatselt viimasele kohale.</w:t>
      </w:r>
    </w:p>
    <w:p w14:paraId="6A62BCD3" w14:textId="77777777" w:rsid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Kui mitteosalejaid on mitu toimub nende vahel etapi individuaalne paremusjärjestus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vastavalt punktis a) b) c) d) kirjeldatud.</w:t>
      </w:r>
    </w:p>
    <w:p w14:paraId="68F2D0ED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4611FA" w14:textId="217ADB2E" w:rsidR="00471314" w:rsidRPr="00471314" w:rsidRDefault="00F22A8E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EMV sarja</w:t>
      </w:r>
      <w:r w:rsidR="00471314" w:rsidRPr="0047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individuaalne </w:t>
      </w:r>
      <w:proofErr w:type="spellStart"/>
      <w:r w:rsidR="00471314" w:rsidRPr="0047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üldarvestus</w:t>
      </w:r>
      <w:proofErr w:type="spellEnd"/>
    </w:p>
    <w:p w14:paraId="092C83A8" w14:textId="6235A857" w:rsidR="00471314" w:rsidRPr="00471314" w:rsidRDefault="00F22A8E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Võistlussari</w:t>
      </w:r>
      <w:r w:rsidR="00471314"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koosneb 5</w:t>
      </w:r>
      <w:r w:rsidR="0053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(viiest)</w:t>
      </w:r>
      <w:r w:rsidR="00471314"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etapist, millest 4</w:t>
      </w:r>
      <w:r w:rsidR="0053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(nelja)</w:t>
      </w:r>
      <w:r w:rsidR="00471314"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parima etapi tulemus</w:t>
      </w:r>
      <w:r w:rsidR="00535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ed </w:t>
      </w:r>
      <w:r w:rsidR="00471314"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lähe</w:t>
      </w:r>
      <w:r w:rsidR="00535F6C">
        <w:rPr>
          <w:rFonts w:ascii="Times New Roman" w:hAnsi="Times New Roman" w:cs="Times New Roman"/>
          <w:color w:val="000000" w:themeColor="text1"/>
          <w:sz w:val="28"/>
          <w:szCs w:val="28"/>
        </w:rPr>
        <w:t>vad</w:t>
      </w:r>
      <w:r w:rsidR="00471314"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arvesse.</w:t>
      </w:r>
    </w:p>
    <w:p w14:paraId="0BC383B9" w14:textId="3F88066B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a) Võistleja, kelle nelja parima etapi karistuspunktide summa on madalaim, saavutab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koha. Jne.</w:t>
      </w:r>
    </w:p>
    <w:p w14:paraId="66A112D1" w14:textId="606B178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b) Juhul kui kahe või mitme võistleja, nelja parima etapi karistuspunktide summa 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võrdne, järjestatakse võistlejad selle järgi kellel on rohkem kõrgemaid kohti. (Näiteks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kaks esikohta ja üks kolmas koht on kõrgemal kui üks esikoht ja kaks teist kohta).</w:t>
      </w:r>
    </w:p>
    <w:p w14:paraId="4C5BC81F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c) Kui kohapunktid on ka täpselt võrdsed, määrab paremuse arvesse läinud nelja parima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etapi saagi kogukaal. Sealt edasi juba suurim ühe võistluse kaal.</w:t>
      </w:r>
    </w:p>
    <w:p w14:paraId="78193230" w14:textId="77777777" w:rsid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d) Võistleja mitteosalemine etapil võrdub etapil võistlejate arv+1 karistuspunkti.</w:t>
      </w:r>
    </w:p>
    <w:p w14:paraId="79A74EF9" w14:textId="77777777" w:rsid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2513C1" w14:textId="77777777" w:rsidR="00EB3CF7" w:rsidRDefault="00EB3CF7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F4C09" w14:textId="77777777" w:rsidR="00EB3CF7" w:rsidRPr="00471314" w:rsidRDefault="00EB3CF7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DAA42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Võistkondlik paremusjärjestus.</w:t>
      </w:r>
    </w:p>
    <w:p w14:paraId="2FC96CEF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1. Koha võistkondlikus paremusjärjestuses määrab võistkonna kõigi liikmete poolt oma sektoris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saavutatud kohapunktide kogusumma. Võitja on võistkond kelle kohapunktide summa 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kõige väiksem. Sektoris määrab kohapunktid kaaluline paremusjärjestus.</w:t>
      </w:r>
    </w:p>
    <w:p w14:paraId="2D47C9FF" w14:textId="77777777" w:rsidR="006570E3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2. Kui võistkonnal puudub võistleja, lisatakse võistkondlikus paremusjärjestuse määramisel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võistkonnale iga puuduva võistleja eest viimase koha(osavõtjate arv sektoris) pluss üks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karistuspunkt. Võrdse tulemuse puhul, kui kohapunktide summa on individuaal-või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võistkonnavõistlusel sama, siis otsustab kalade kaal, kui ka kaal on sama läheb koht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color w:val="000000" w:themeColor="text1"/>
          <w:sz w:val="28"/>
          <w:szCs w:val="28"/>
        </w:rPr>
        <w:t>jagamisele.</w:t>
      </w:r>
    </w:p>
    <w:p w14:paraId="1301CFB0" w14:textId="77777777" w:rsidR="006570E3" w:rsidRDefault="006570E3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5F887" w14:textId="39705243" w:rsidR="00471314" w:rsidRPr="006570E3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314">
        <w:rPr>
          <w:rFonts w:ascii="Times New Roman" w:hAnsi="Times New Roman" w:cs="Times New Roman"/>
          <w:b/>
          <w:bCs/>
          <w:sz w:val="28"/>
          <w:szCs w:val="28"/>
        </w:rPr>
        <w:t>11. Protestid</w:t>
      </w:r>
    </w:p>
    <w:p w14:paraId="171C0F96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EBE58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314">
        <w:rPr>
          <w:rFonts w:ascii="Times New Roman" w:hAnsi="Times New Roman" w:cs="Times New Roman"/>
          <w:sz w:val="28"/>
          <w:szCs w:val="28"/>
        </w:rPr>
        <w:t>1. Vaidlusalaste küsimuste lahendamiseks ja reeglitest tulenevate sanktsioonide rakendamiseks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moodustatakse žürii. Žürii koosneb kahest EÕL juhatuse liikmest ja kolmas valitakse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kohapeal, (kes pole protestiga seotud) peale kirjaliku protesti laekumist peakohtuniku poolt.</w:t>
      </w:r>
    </w:p>
    <w:p w14:paraId="41290013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314">
        <w:rPr>
          <w:rFonts w:ascii="Times New Roman" w:hAnsi="Times New Roman" w:cs="Times New Roman"/>
          <w:sz w:val="28"/>
          <w:szCs w:val="28"/>
        </w:rPr>
        <w:t>2. Protesti võib esitada igaüks peakohtunikule suuliselt. Protesti esitamisel peab võistleja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(treener, meeskonna esindaja) maksma 10 eurot tagatisraha, mida protesti kaebuse õigeks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mõistmisel tagastatakse. Protesti tagasilükkamisel tagatist ei tagastata. Protesti peab esitama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mitte hiljem kui tundi peale kohtuniku poolt antud signaali “Stopp“.</w:t>
      </w:r>
    </w:p>
    <w:p w14:paraId="5CF4A507" w14:textId="77777777" w:rsidR="00471314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314">
        <w:rPr>
          <w:rFonts w:ascii="Times New Roman" w:hAnsi="Times New Roman" w:cs="Times New Roman"/>
          <w:sz w:val="28"/>
          <w:szCs w:val="28"/>
        </w:rPr>
        <w:t>3. Žürii liikmed peavad olema võistluspaigas ja lahendama ettetulevad probleemid ja kaebused.</w:t>
      </w:r>
    </w:p>
    <w:p w14:paraId="306BEC5D" w14:textId="77777777" w:rsidR="00DB2122" w:rsidRPr="00471314" w:rsidRDefault="00471314" w:rsidP="00471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314">
        <w:rPr>
          <w:rFonts w:ascii="Times New Roman" w:hAnsi="Times New Roman" w:cs="Times New Roman"/>
          <w:sz w:val="28"/>
          <w:szCs w:val="28"/>
        </w:rPr>
        <w:t>4. Otsused võetakse vastu lihthäälte enamusega. Häälte võrdse jagunemise korral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14">
        <w:rPr>
          <w:rFonts w:ascii="Times New Roman" w:hAnsi="Times New Roman" w:cs="Times New Roman"/>
          <w:sz w:val="28"/>
          <w:szCs w:val="28"/>
        </w:rPr>
        <w:t>otsustavaks hääleks peakohtuniku hääl.</w:t>
      </w:r>
    </w:p>
    <w:p w14:paraId="37577810" w14:textId="77777777" w:rsidR="002A34B1" w:rsidRPr="00DB2122" w:rsidRDefault="002A34B1" w:rsidP="00DB2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34B1" w:rsidRPr="00DB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,Bold">
    <w:altName w:val="Cambria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E2562"/>
    <w:multiLevelType w:val="hybridMultilevel"/>
    <w:tmpl w:val="DC924C0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37CB"/>
    <w:multiLevelType w:val="hybridMultilevel"/>
    <w:tmpl w:val="69CC19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80253">
    <w:abstractNumId w:val="1"/>
  </w:num>
  <w:num w:numId="2" w16cid:durableId="18071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1"/>
    <w:rsid w:val="00011FFB"/>
    <w:rsid w:val="0006011F"/>
    <w:rsid w:val="000658B5"/>
    <w:rsid w:val="000E48C0"/>
    <w:rsid w:val="00156150"/>
    <w:rsid w:val="002A34B1"/>
    <w:rsid w:val="002B574F"/>
    <w:rsid w:val="003259D2"/>
    <w:rsid w:val="00346F82"/>
    <w:rsid w:val="0038023E"/>
    <w:rsid w:val="00391021"/>
    <w:rsid w:val="003C63CB"/>
    <w:rsid w:val="00450B15"/>
    <w:rsid w:val="00471314"/>
    <w:rsid w:val="00484C52"/>
    <w:rsid w:val="004B1DE9"/>
    <w:rsid w:val="004B6F04"/>
    <w:rsid w:val="00535F6C"/>
    <w:rsid w:val="005C5733"/>
    <w:rsid w:val="005E6344"/>
    <w:rsid w:val="0062663C"/>
    <w:rsid w:val="00630E53"/>
    <w:rsid w:val="00636F78"/>
    <w:rsid w:val="006570E3"/>
    <w:rsid w:val="006B7642"/>
    <w:rsid w:val="006F10FB"/>
    <w:rsid w:val="00732437"/>
    <w:rsid w:val="0075633E"/>
    <w:rsid w:val="007B470A"/>
    <w:rsid w:val="007E70D2"/>
    <w:rsid w:val="00823620"/>
    <w:rsid w:val="00841332"/>
    <w:rsid w:val="008C0793"/>
    <w:rsid w:val="008C0D9C"/>
    <w:rsid w:val="009643E2"/>
    <w:rsid w:val="00976D68"/>
    <w:rsid w:val="009F5CBC"/>
    <w:rsid w:val="009F60C3"/>
    <w:rsid w:val="00A1019B"/>
    <w:rsid w:val="00B2150A"/>
    <w:rsid w:val="00B56003"/>
    <w:rsid w:val="00C0157F"/>
    <w:rsid w:val="00D06342"/>
    <w:rsid w:val="00D127A5"/>
    <w:rsid w:val="00D66EB6"/>
    <w:rsid w:val="00DB2122"/>
    <w:rsid w:val="00DD3FBC"/>
    <w:rsid w:val="00DE0CAF"/>
    <w:rsid w:val="00E26A5B"/>
    <w:rsid w:val="00E72FBA"/>
    <w:rsid w:val="00EB12BB"/>
    <w:rsid w:val="00EB3CF7"/>
    <w:rsid w:val="00ED072A"/>
    <w:rsid w:val="00EF7B87"/>
    <w:rsid w:val="00F22A8E"/>
    <w:rsid w:val="00F52E4A"/>
    <w:rsid w:val="00FB3E56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8EC5"/>
  <w15:chartTrackingRefBased/>
  <w15:docId w15:val="{2D580A29-AA28-4222-B447-66DAFED9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A34B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C0D9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s-ed.cips-fips.com/wp-content/uploads/2026/02/Reg_FIPSed_Coarse-Fishing_2026_en_def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2311</Words>
  <Characters>16597</Characters>
  <Application>Microsoft Office Word</Application>
  <DocSecurity>0</DocSecurity>
  <Lines>360</Lines>
  <Paragraphs>162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Veljo Sarapuu</dc:creator>
  <cp:keywords/>
  <dc:description/>
  <cp:lastModifiedBy>Veljo Sarapuu</cp:lastModifiedBy>
  <cp:revision>32</cp:revision>
  <dcterms:created xsi:type="dcterms:W3CDTF">2026-01-30T20:23:00Z</dcterms:created>
  <dcterms:modified xsi:type="dcterms:W3CDTF">2026-03-29T20:10:00Z</dcterms:modified>
</cp:coreProperties>
</file>